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中国矿业大学（北京）第49期</w:t>
      </w:r>
    </w:p>
    <w:p>
      <w:pPr>
        <w:autoSpaceDE w:val="0"/>
        <w:spacing w:line="4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业余党校培训班暨发展对象培训班结业考试安排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一、结业考试安排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1.考试时间</w:t>
      </w:r>
    </w:p>
    <w:tbl>
      <w:tblPr>
        <w:tblStyle w:val="4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877"/>
        <w:gridCol w:w="2189"/>
        <w:gridCol w:w="253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8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培训班分期</w:t>
            </w:r>
          </w:p>
        </w:tc>
        <w:tc>
          <w:tcPr>
            <w:tcW w:w="25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结业考试时间</w:t>
            </w:r>
          </w:p>
        </w:tc>
        <w:tc>
          <w:tcPr>
            <w:tcW w:w="13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能源、安全、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地测、化环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2022年秋季季发展对象培训班 1班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11月15日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14:00—15:10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试卷为电脑随机抽取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机电、管理、力建、理学、文法、马院、体育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2022年秋季发展对象培训班2班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11月15日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16:00—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17:10</w:t>
            </w:r>
          </w:p>
        </w:tc>
        <w:tc>
          <w:tcPr>
            <w:tcW w:w="13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2.题型设置。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满分100分，考试时长：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0min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题型设置：单选40道，判断20道，多选20道，每道题1分，共计80分，论述题1道，20分。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二、注意事项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1.所有学员务必于11月14日下午16:00前在“智慧党校培训平台”上完成理论学习、心得体会、小组讨论，章节测试等内容，否则不予授予结业考试权限；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2.所有学员务必下载火狐或者google浏览器登陆考试平台。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浏览器请设置阻止浏览器弹窗(自行百度，否则多次弹窗后可能会强制交卷)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3.考试开始前5分钟即可进入结业考试页面，等倒计时结束，即可进入考试。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“结业考试”已启用“防切屏功能”，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考试进行过程中切记不可切屏退出答题界面，否则会强制交卷。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4.考试过程中如果出现异常，可扫码进微信群（无异常不得进群），输入：学号+姓名+异常情况描述，后台技术人员将及时解决。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946910" cy="25260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130" cy="25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三、登录考试流程</w:t>
      </w:r>
    </w:p>
    <w:p>
      <w:pPr>
        <w:ind w:firstLine="640" w:firstLineChars="200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t>1.进入智慧党建培训平台，输入学号、密码或使用统一身份认证即可登录；</w:t>
      </w:r>
    </w:p>
    <w:p>
      <w:pPr>
        <w:jc w:val="center"/>
        <w:rPr>
          <w:b/>
          <w:bCs/>
          <w:u w:val="single"/>
          <w:vertAlign w:val="subscript"/>
        </w:rPr>
      </w:pPr>
      <w:r>
        <w:rPr>
          <w:b/>
          <w:bCs/>
          <w:u w:val="single"/>
          <w:vertAlign w:val="subscript"/>
        </w:rPr>
        <w:drawing>
          <wp:inline distT="0" distB="0" distL="0" distR="0">
            <wp:extent cx="3767455" cy="2197735"/>
            <wp:effectExtent l="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rcRect t="1" b="1980"/>
                    <a:stretch>
                      <a:fillRect/>
                    </a:stretch>
                  </pic:blipFill>
                  <pic:spPr>
                    <a:xfrm>
                      <a:off x="0" y="0"/>
                      <a:ext cx="3797183" cy="22154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t>2.点击“考试”，选择结业考试</w:t>
      </w:r>
    </w:p>
    <w:p>
      <w:pPr>
        <w:jc w:val="center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drawing>
          <wp:inline distT="0" distB="0" distL="0" distR="0">
            <wp:extent cx="4815205" cy="20485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3065" cy="20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t>3.勾选并点击“进入考试平台”；</w:t>
      </w:r>
    </w:p>
    <w:p>
      <w:pPr>
        <w:jc w:val="center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drawing>
          <wp:inline distT="0" distB="0" distL="0" distR="0">
            <wp:extent cx="4770755" cy="2023110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5307" cy="204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t>4.进入答题界面答题，结束答题后点击“交卷”；</w:t>
      </w:r>
    </w:p>
    <w:p>
      <w:pPr>
        <w:jc w:val="center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drawing>
          <wp:inline distT="0" distB="0" distL="0" distR="0">
            <wp:extent cx="4859655" cy="2743200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781" cy="274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Times New Roman"/>
          <w:snapToGrid w:val="0"/>
          <w:color w:val="000000"/>
          <w:kern w:val="0"/>
          <w:sz w:val="32"/>
          <w:szCs w:val="32"/>
          <w:lang w:bidi="ar"/>
        </w:rPr>
        <w:t>5.客观题当场出分，论述题由老师批阅后出分。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19" w:usb3="00000000" w:csb0="0004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zYjAxMjhiZDlkMGU4MTRhMzlmZGRhNjgxY2JhNWQifQ=="/>
  </w:docVars>
  <w:rsids>
    <w:rsidRoot w:val="001B13E3"/>
    <w:rsid w:val="000342EA"/>
    <w:rsid w:val="001B13E3"/>
    <w:rsid w:val="002960CD"/>
    <w:rsid w:val="004C41C0"/>
    <w:rsid w:val="006C68CE"/>
    <w:rsid w:val="0085321A"/>
    <w:rsid w:val="00855BD4"/>
    <w:rsid w:val="00BB787B"/>
    <w:rsid w:val="00DB2357"/>
    <w:rsid w:val="00ED57F2"/>
    <w:rsid w:val="00FC4BD8"/>
    <w:rsid w:val="0B5F181E"/>
    <w:rsid w:val="12195D22"/>
    <w:rsid w:val="187F62B1"/>
    <w:rsid w:val="1E8371F8"/>
    <w:rsid w:val="22ED05E8"/>
    <w:rsid w:val="24612AD4"/>
    <w:rsid w:val="24C03044"/>
    <w:rsid w:val="30D20571"/>
    <w:rsid w:val="5670246C"/>
    <w:rsid w:val="6E8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00"/>
      <w:u w:val="none"/>
    </w:rPr>
  </w:style>
  <w:style w:type="character" w:customStyle="1" w:styleId="7">
    <w:name w:val="on"/>
    <w:basedOn w:val="5"/>
    <w:qFormat/>
    <w:uiPriority w:val="0"/>
    <w:rPr>
      <w:color w:val="FFFFFF"/>
      <w:shd w:val="clear" w:color="auto" w:fil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585</Words>
  <Characters>645</Characters>
  <Lines>4</Lines>
  <Paragraphs>1</Paragraphs>
  <TotalTime>11</TotalTime>
  <ScaleCrop>false</ScaleCrop>
  <LinksUpToDate>false</LinksUpToDate>
  <CharactersWithSpaces>646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2022-11-11T03:35:00Z</dcterms:created>
  <dc:creator>尹老师</dc:creator>
  <cp:lastModifiedBy>小愚</cp:lastModifiedBy>
  <dcterms:modified xsi:type="dcterms:W3CDTF">2022-11-14T00:51:58Z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0FB7223FB59D4C22BA387AF539E4A651</vt:lpwstr>
  </property>
</Properties>
</file>